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2003"/>
        <w:gridCol w:w="1288"/>
        <w:gridCol w:w="2242"/>
        <w:gridCol w:w="1397"/>
      </w:tblGrid>
      <w:tr w14:paraId="07A1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1A59066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浙商资产服务商报名登记表</w:t>
            </w:r>
            <w:bookmarkEnd w:id="0"/>
          </w:p>
        </w:tc>
      </w:tr>
      <w:tr w14:paraId="7EA8A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54CAAF01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报名信息</w:t>
            </w:r>
          </w:p>
        </w:tc>
      </w:tr>
      <w:tr w14:paraId="00554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AC8B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F253D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47FB6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427D5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8F17F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08C3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1788FB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0025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5013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D16E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82B5A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7860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8DE10D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A224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经营范围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0090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E8B13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A2DEC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60921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D9C8A2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AA1F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34BE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0974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实缴资本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9C54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37F9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51B0A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3283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DAA4D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B163B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8922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7FBC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DE4E7E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E0C3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C5A06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996F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0E78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700C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24CA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服务信息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61A33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服务类型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E93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催收类 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司法类      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综合类</w:t>
            </w:r>
          </w:p>
        </w:tc>
      </w:tr>
      <w:tr w14:paraId="2903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1B1FFE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1223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擅长处置方式（可多选）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B1C5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电话催收     </w:t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上门催收      </w:t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诉讼/仲裁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诉前保全  </w:t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非诉调解      </w:t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智能催收</w:t>
            </w:r>
          </w:p>
        </w:tc>
      </w:tr>
      <w:tr w14:paraId="54B0C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5FC2D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F188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擅长产品类型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EE89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银行信用卡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消费贷（银行、消费金融公司10万以下）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Segoe UI Symbol" w:hAnsi="Segoe UI Symbol" w:eastAsia="仿宋_GB2312" w:cs="Segoe UI Symbol"/>
                <w:color w:val="000000"/>
                <w:kern w:val="0"/>
                <w:sz w:val="22"/>
              </w:rPr>
              <w:t>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 xml:space="preserve">经营贷（单笔10万元及以上）                  </w:t>
            </w:r>
          </w:p>
        </w:tc>
      </w:tr>
      <w:tr w14:paraId="120A2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7A778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7472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擅长区域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08B1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6E9C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2AC15554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报名资料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5F33747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要求</w:t>
            </w:r>
          </w:p>
        </w:tc>
      </w:tr>
      <w:tr w14:paraId="097A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CAA60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公司资质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1C0E3E3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（1）营业执照副本</w:t>
            </w: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分支服务商报名的，须提供总公司/上级单位出具给分支服务商的授权书，以及双方营业执照（或其他执业、登记证书）扫描件。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37274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加盖公章</w:t>
            </w:r>
          </w:p>
        </w:tc>
      </w:tr>
      <w:tr w14:paraId="20AE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0E0496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AD2B500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（2）股东变动情况说明（如有）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7697EB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加盖公章</w:t>
            </w:r>
          </w:p>
        </w:tc>
      </w:tr>
      <w:tr w14:paraId="726FE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3B8F2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40B01E3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3）执行信息公开网（https://zxgk.court.gov.cn/）企业和法定代表人/负责人查询结果截图；国家企业信用信息公示系统（https://www.gsxt.gov.cn/index.html8）企业查询结果截图；“信用中国”网站（www.creditchina.gov.cn）企业查询结果截图；中国政府采购网（https://www.ccgp.gov.cn/）政府采购严重违法失信行为信息记录，企业查询结果截图；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5469E8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加盖公章</w:t>
            </w:r>
          </w:p>
        </w:tc>
      </w:tr>
      <w:tr w14:paraId="13FF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09DAFB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A229C23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（4）半年内连续三个月的社保缴纳记录及任意一个月的缴纳税收的记录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CCB319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加盖公章</w:t>
            </w:r>
          </w:p>
        </w:tc>
      </w:tr>
      <w:tr w14:paraId="48B7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9355D7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8510321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（5）公司简介及业务情况说明，需涵盖金融外包、不良资产管理等业务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F1E3A7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4A5B8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8B620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B1FBBF9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（6）如处置方式选择调解，须提供有效期内的与法院、仲裁委、司法局等服务商的合作协议或授权证明以及作业流程说明；如与律所合作的，须提供在有效期内的与律所的合作协议复印件，律所的介绍材料。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7B0AD6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0D75B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B0A6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管理制度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873A2F3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招聘制度，培训制度，内部管理检查制度（录音监控机制+员工作业机制），安全保密制度（数据安全保密措施制度，数据安全检查制度），内部应急预案机制，业务连续性应急预案机制，投诉案件处理机制。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3F2B88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12D0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62DB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信息安全保障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306567B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（1）门禁系统及访客管理记录照片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308E50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0CB21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41EB6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8AB214E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（2）办公地点监控设备及录像保存记录（保存期限至少六个月）照片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298A79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7A3C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E91B66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7CCD066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（3）IT设备安全措施（USB端口封禁、外网访问限制等）照片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63C9AB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7064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A7D271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840DFCA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（4）无纸化办公证明文件照片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D61EB3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21400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D30FC4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210B555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（5）催收员手机管理机制及相关后台管理记录照片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0963A2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0F00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108F6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9F1826F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（6）二类增值电信业务经营许可证或其他有效体系认证（包括但不限于ISO9001、ISO27001等）复印件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25B797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692F6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D71C6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财务报表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D828E47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提供近两年经审计的财务报表（资产负债表、利润表、现金流量表）和实缴资金证明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98E900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084F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3548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职场信息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668EA63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（1）职场租赁合同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F4D2FF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3071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7B2D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4B66E73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（2）职场视频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B80A57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392C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E49DE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股东及管理层信息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F04721C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（1）控股股东背景材料（包括行业经验、不良资产处置经验）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9A794E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3DA2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29F6A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6FAAA95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（2）法人和各职场负责人的身份证复印件、个人征信报告、无犯罪证明、“中国执行信息公开网”查询截图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6EE062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10C3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EB0556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C388145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（3）管理团队成员（职场负责人或实际运营负责人）简历及背景材料（包括行业管理经验）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C4036B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46D6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9DD756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35AE4BE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（4）组织架构图，如分支服务商报名的，需分别提供集团和分支服务商的组织架构图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063971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5EDF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CE47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团队规模及人员管理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FBD5834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（1）团队规模（包括分公司数量及覆盖城市）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ED97A3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785F9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8A22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01F1577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（2）团队成员数量及在管资产包量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3874B47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535F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C02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221CF0D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（3）团队成员劳动合同及保密协议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10F3A7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4322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C053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374E92D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（4）公司考核制度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21F98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2DD4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A4C0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催收合作情况及合同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1762D72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（1）与甲方的历史合同扫描件（原则上，至少3家）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BA4422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5F16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84EC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77131B7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（2）与甲方的近3个月发票（原则上，至少3家）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8D2D78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7D4F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9E18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FA602F7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（3）与历史合作客户的业绩邮件、合同记录往来截屏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CCAE80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7FD1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6EB0C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合规获奖、绩效获奖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D241F93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（1）合规获奖情况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DC19AC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  <w:tr w14:paraId="7E2A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750C">
            <w:pPr>
              <w:widowControl/>
              <w:spacing w:line="600" w:lineRule="exact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DDF142B">
            <w:pPr>
              <w:widowControl/>
              <w:spacing w:line="600" w:lineRule="exact"/>
              <w:jc w:val="left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（2）绩效获奖情况</w:t>
            </w: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15820D">
            <w:pPr>
              <w:widowControl/>
              <w:spacing w:line="600" w:lineRule="exact"/>
              <w:jc w:val="center"/>
              <w:rPr>
                <w:rFonts w:ascii="仿宋_GB2312" w:hAnsi="Segoe UI Symbol" w:eastAsia="仿宋_GB2312" w:cs="Segoe UI Symbol"/>
                <w:color w:val="000000"/>
                <w:kern w:val="0"/>
                <w:sz w:val="22"/>
              </w:rPr>
            </w:pPr>
            <w:r>
              <w:rPr>
                <w:rFonts w:hint="eastAsia" w:ascii="仿宋_GB2312" w:hAnsi="Segoe UI Symbol" w:eastAsia="仿宋_GB2312" w:cs="Segoe UI Symbol"/>
                <w:color w:val="000000"/>
                <w:kern w:val="0"/>
                <w:sz w:val="22"/>
              </w:rPr>
              <w:t>　</w:t>
            </w:r>
          </w:p>
        </w:tc>
      </w:tr>
    </w:tbl>
    <w:p w14:paraId="545FC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2025-11-25T06:08:28Z</dcterms:created>
  <dc:creator>zsamc</dc:creator>
  <cp:lastModifiedBy>yuu</cp:lastModifiedBy>
  <dcterms:modified xsi:type="dcterms:W3CDTF">2025-11-25T06:08:54Z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eyJoZGlkIjoiZDYzOGYyNDk1ODU5M2Q2NDczNmZlNWNmMTczODAxZTUiLCJ1c2VySWQiOiIxMjE5MTE0Njc3In0=</vt:lpwstr>
  </property>
  <property fmtid="{D5CDD505-2E9C-101B-9397-08002B2CF9AE}" pid="4" name="ICV">
    <vt:lpwstr>CB84FE524BA149C78D40075E90365EB2_12</vt:lpwstr>
  </property>
</Properties>
</file>