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D75E5" w14:textId="39450E07" w:rsidR="00071FD2" w:rsidRPr="00071FD2" w:rsidRDefault="00071FD2" w:rsidP="00071FD2">
      <w:pPr>
        <w:jc w:val="center"/>
        <w:rPr>
          <w:b/>
          <w:sz w:val="44"/>
          <w:szCs w:val="44"/>
        </w:rPr>
      </w:pPr>
      <w:r w:rsidRPr="00071FD2">
        <w:rPr>
          <w:rFonts w:hint="eastAsia"/>
          <w:b/>
          <w:sz w:val="44"/>
          <w:szCs w:val="44"/>
        </w:rPr>
        <w:t>浙江省</w:t>
      </w:r>
      <w:proofErr w:type="gramStart"/>
      <w:r w:rsidRPr="00071FD2">
        <w:rPr>
          <w:rFonts w:hint="eastAsia"/>
          <w:b/>
          <w:sz w:val="44"/>
          <w:szCs w:val="44"/>
        </w:rPr>
        <w:t>浙商资产</w:t>
      </w:r>
      <w:proofErr w:type="gramEnd"/>
      <w:r w:rsidRPr="00071FD2">
        <w:rPr>
          <w:rFonts w:hint="eastAsia"/>
          <w:b/>
          <w:sz w:val="44"/>
          <w:szCs w:val="44"/>
        </w:rPr>
        <w:t>管理股份有限公司评估中介机构备选库准入条件</w:t>
      </w:r>
    </w:p>
    <w:p w14:paraId="293804DA" w14:textId="77777777" w:rsidR="00071FD2" w:rsidRDefault="00071FD2" w:rsidP="00AD65C5">
      <w:pPr>
        <w:rPr>
          <w:b/>
          <w:sz w:val="28"/>
          <w:szCs w:val="28"/>
        </w:rPr>
      </w:pPr>
    </w:p>
    <w:p w14:paraId="12BC553F" w14:textId="6A82E5F9" w:rsidR="00071FD2" w:rsidRPr="00071FD2" w:rsidRDefault="00AD65C5" w:rsidP="00AD65C5">
      <w:pPr>
        <w:rPr>
          <w:b/>
          <w:sz w:val="28"/>
          <w:szCs w:val="28"/>
        </w:rPr>
      </w:pPr>
      <w:proofErr w:type="gramStart"/>
      <w:r w:rsidRPr="00071FD2">
        <w:rPr>
          <w:rFonts w:hint="eastAsia"/>
          <w:b/>
          <w:sz w:val="28"/>
          <w:szCs w:val="28"/>
        </w:rPr>
        <w:t>评估尽调中介</w:t>
      </w:r>
      <w:proofErr w:type="gramEnd"/>
      <w:r w:rsidRPr="00071FD2">
        <w:rPr>
          <w:rFonts w:hint="eastAsia"/>
          <w:b/>
          <w:sz w:val="28"/>
          <w:szCs w:val="28"/>
        </w:rPr>
        <w:t>机构备选库的准入条件如下：</w:t>
      </w:r>
    </w:p>
    <w:p w14:paraId="19AD2368" w14:textId="77777777" w:rsidR="00AD65C5" w:rsidRDefault="00AD65C5" w:rsidP="00071FD2">
      <w:pPr>
        <w:spacing w:line="360" w:lineRule="auto"/>
      </w:pPr>
      <w:r>
        <w:t>A)依法设立，设有固定办公场所；</w:t>
      </w:r>
    </w:p>
    <w:p w14:paraId="223412FE" w14:textId="77777777" w:rsidR="00AD65C5" w:rsidRDefault="00AD65C5" w:rsidP="00071FD2">
      <w:pPr>
        <w:spacing w:line="360" w:lineRule="auto"/>
      </w:pPr>
      <w:r>
        <w:t>B)具有相关部门颁发的相关专业资质；</w:t>
      </w:r>
    </w:p>
    <w:p w14:paraId="42C95551" w14:textId="77777777" w:rsidR="00AD65C5" w:rsidRDefault="00AD65C5" w:rsidP="00071FD2">
      <w:pPr>
        <w:spacing w:line="360" w:lineRule="auto"/>
      </w:pPr>
      <w:r>
        <w:t>C)内部管理制度健全，能够满足公司在中介业务中的时间性及质量要求。</w:t>
      </w:r>
    </w:p>
    <w:p w14:paraId="40DAE35C" w14:textId="77777777" w:rsidR="00AD65C5" w:rsidRPr="00071FD2" w:rsidRDefault="00AD65C5" w:rsidP="00071FD2">
      <w:pPr>
        <w:spacing w:line="360" w:lineRule="auto"/>
        <w:rPr>
          <w:b/>
          <w:sz w:val="28"/>
          <w:szCs w:val="28"/>
        </w:rPr>
      </w:pPr>
      <w:r w:rsidRPr="00071FD2">
        <w:rPr>
          <w:rFonts w:hint="eastAsia"/>
          <w:b/>
          <w:sz w:val="28"/>
          <w:szCs w:val="28"/>
        </w:rPr>
        <w:t>处置类机构库准入条件：</w:t>
      </w:r>
    </w:p>
    <w:p w14:paraId="28511F95" w14:textId="77777777" w:rsidR="00AD65C5" w:rsidRDefault="00AD65C5" w:rsidP="00071FD2">
      <w:pPr>
        <w:spacing w:line="360" w:lineRule="auto"/>
      </w:pPr>
      <w:r>
        <w:t>a) 具有相关金融不良资产、房地产、船舶、司法评估经验。</w:t>
      </w:r>
    </w:p>
    <w:p w14:paraId="4B3564D4" w14:textId="77777777" w:rsidR="00AD65C5" w:rsidRDefault="00AD65C5" w:rsidP="00071FD2">
      <w:pPr>
        <w:spacing w:line="360" w:lineRule="auto"/>
      </w:pPr>
      <w:r>
        <w:t>b) 具有资产评估师人数不少于8人，且专职从事房地产估价相关业务人员不少于2人；</w:t>
      </w:r>
    </w:p>
    <w:p w14:paraId="5A6A00B7" w14:textId="77777777" w:rsidR="00AD65C5" w:rsidRDefault="00AD65C5" w:rsidP="00071FD2">
      <w:pPr>
        <w:spacing w:line="360" w:lineRule="auto"/>
      </w:pPr>
      <w:r>
        <w:rPr>
          <w:rFonts w:hint="eastAsia"/>
        </w:rPr>
        <w:t>尽调类机构库准入条件</w:t>
      </w:r>
    </w:p>
    <w:p w14:paraId="2FAA554E" w14:textId="036C384C" w:rsidR="00AD65C5" w:rsidRPr="00071FD2" w:rsidRDefault="00AD65C5" w:rsidP="00071FD2">
      <w:pPr>
        <w:spacing w:line="360" w:lineRule="auto"/>
        <w:rPr>
          <w:b/>
          <w:sz w:val="28"/>
          <w:szCs w:val="28"/>
        </w:rPr>
      </w:pPr>
      <w:r w:rsidRPr="00071FD2">
        <w:rPr>
          <w:rFonts w:hint="eastAsia"/>
          <w:b/>
          <w:sz w:val="28"/>
          <w:szCs w:val="28"/>
        </w:rPr>
        <w:t>尽调类</w:t>
      </w:r>
      <w:proofErr w:type="gramStart"/>
      <w:r w:rsidRPr="00071FD2">
        <w:rPr>
          <w:rFonts w:hint="eastAsia"/>
          <w:b/>
          <w:sz w:val="28"/>
          <w:szCs w:val="28"/>
        </w:rPr>
        <w:t>机构库除满足</w:t>
      </w:r>
      <w:proofErr w:type="gramEnd"/>
      <w:r w:rsidRPr="00071FD2">
        <w:rPr>
          <w:rFonts w:hint="eastAsia"/>
          <w:b/>
          <w:sz w:val="28"/>
          <w:szCs w:val="28"/>
        </w:rPr>
        <w:t>基本准入条件外，应满足如下准入要求：</w:t>
      </w:r>
    </w:p>
    <w:p w14:paraId="34976F99" w14:textId="77777777" w:rsidR="00AD65C5" w:rsidRDefault="00AD65C5" w:rsidP="00071FD2">
      <w:pPr>
        <w:spacing w:line="360" w:lineRule="auto"/>
      </w:pPr>
      <w:r>
        <w:t>1）</w:t>
      </w:r>
      <w:proofErr w:type="gramStart"/>
      <w:r>
        <w:t>具备尽调评估</w:t>
      </w:r>
      <w:proofErr w:type="gramEnd"/>
      <w:r>
        <w:t>所需专业要求。</w:t>
      </w:r>
    </w:p>
    <w:p w14:paraId="30A10764" w14:textId="77777777" w:rsidR="00AD65C5" w:rsidRDefault="00AD65C5" w:rsidP="00071FD2">
      <w:pPr>
        <w:spacing w:line="360" w:lineRule="auto"/>
      </w:pPr>
      <w:r>
        <w:t>2）具有相应的专业资质。</w:t>
      </w:r>
    </w:p>
    <w:p w14:paraId="2CA553C2" w14:textId="65FFF457" w:rsidR="00AD65C5" w:rsidRPr="00071FD2" w:rsidRDefault="00AD65C5" w:rsidP="00071FD2">
      <w:pPr>
        <w:spacing w:line="360" w:lineRule="auto"/>
        <w:rPr>
          <w:b/>
        </w:rPr>
      </w:pPr>
      <w:r w:rsidRPr="00071FD2">
        <w:rPr>
          <w:rFonts w:hint="eastAsia"/>
          <w:b/>
        </w:rPr>
        <w:t>（</w:t>
      </w:r>
      <w:r w:rsidR="00071FD2">
        <w:rPr>
          <w:rFonts w:hint="eastAsia"/>
          <w:b/>
        </w:rPr>
        <w:t>一</w:t>
      </w:r>
      <w:r w:rsidRPr="00071FD2">
        <w:rPr>
          <w:rFonts w:hint="eastAsia"/>
          <w:b/>
        </w:rPr>
        <w:t>）房地产类估价机构库主要是为公司底层资产涉及房地产的标的资产</w:t>
      </w:r>
      <w:proofErr w:type="gramStart"/>
      <w:r w:rsidRPr="00071FD2">
        <w:rPr>
          <w:rFonts w:hint="eastAsia"/>
          <w:b/>
        </w:rPr>
        <w:t>估值尽调提供</w:t>
      </w:r>
      <w:proofErr w:type="gramEnd"/>
      <w:r w:rsidRPr="00071FD2">
        <w:rPr>
          <w:rFonts w:hint="eastAsia"/>
          <w:b/>
        </w:rPr>
        <w:t>评估服务的中介机构，除满足基本准入条件外，还应满足如下要求：</w:t>
      </w:r>
    </w:p>
    <w:p w14:paraId="5D8AF771" w14:textId="77777777" w:rsidR="00AD65C5" w:rsidRDefault="00AD65C5" w:rsidP="00071FD2">
      <w:pPr>
        <w:spacing w:line="360" w:lineRule="auto"/>
      </w:pPr>
      <w:r>
        <w:t>1）具有房地产评估经验；</w:t>
      </w:r>
    </w:p>
    <w:p w14:paraId="37438C35" w14:textId="77777777" w:rsidR="00AD65C5" w:rsidRDefault="00AD65C5" w:rsidP="00071FD2">
      <w:pPr>
        <w:spacing w:line="360" w:lineRule="auto"/>
      </w:pPr>
      <w:r>
        <w:t>2）具有专职房地产估价师人数不少于3人；</w:t>
      </w:r>
    </w:p>
    <w:p w14:paraId="3566A525" w14:textId="66FB336F" w:rsidR="00AD65C5" w:rsidRPr="00071FD2" w:rsidRDefault="00AD65C5" w:rsidP="00071FD2">
      <w:pPr>
        <w:spacing w:line="360" w:lineRule="auto"/>
        <w:rPr>
          <w:b/>
        </w:rPr>
      </w:pPr>
      <w:r w:rsidRPr="00071FD2">
        <w:rPr>
          <w:rFonts w:hint="eastAsia"/>
          <w:b/>
        </w:rPr>
        <w:t>（</w:t>
      </w:r>
      <w:r w:rsidR="00071FD2">
        <w:rPr>
          <w:rFonts w:hint="eastAsia"/>
          <w:b/>
        </w:rPr>
        <w:t>二</w:t>
      </w:r>
      <w:r w:rsidRPr="00071FD2">
        <w:rPr>
          <w:rFonts w:hint="eastAsia"/>
          <w:b/>
        </w:rPr>
        <w:t>）矿业权评估机构库主要是为公司底层资产涉及矿业权的标的资产</w:t>
      </w:r>
      <w:proofErr w:type="gramStart"/>
      <w:r w:rsidRPr="00071FD2">
        <w:rPr>
          <w:rFonts w:hint="eastAsia"/>
          <w:b/>
        </w:rPr>
        <w:t>估值尽调提供</w:t>
      </w:r>
      <w:proofErr w:type="gramEnd"/>
      <w:r w:rsidRPr="00071FD2">
        <w:rPr>
          <w:rFonts w:hint="eastAsia"/>
          <w:b/>
        </w:rPr>
        <w:t>评估服务的中介机构，除满足基本条件外，应满足如下要求：</w:t>
      </w:r>
    </w:p>
    <w:p w14:paraId="3DDA58C1" w14:textId="77777777" w:rsidR="00AD65C5" w:rsidRDefault="00AD65C5" w:rsidP="00071FD2">
      <w:pPr>
        <w:spacing w:line="360" w:lineRule="auto"/>
      </w:pPr>
      <w:r>
        <w:t>1）具有评估机构采矿权探矿权评估资格证书；</w:t>
      </w:r>
    </w:p>
    <w:p w14:paraId="7C8BB58F" w14:textId="77777777" w:rsidR="00AD65C5" w:rsidRDefault="00AD65C5" w:rsidP="00071FD2">
      <w:pPr>
        <w:spacing w:line="360" w:lineRule="auto"/>
      </w:pPr>
      <w:r>
        <w:t>2）具备5名以上注册矿业权评估师，从业人员专业配备齐全、结构合理；</w:t>
      </w:r>
    </w:p>
    <w:p w14:paraId="16C119CD" w14:textId="77777777" w:rsidR="00AD65C5" w:rsidRDefault="00AD65C5" w:rsidP="00071FD2">
      <w:pPr>
        <w:spacing w:line="360" w:lineRule="auto"/>
      </w:pPr>
      <w:r>
        <w:t>3）最近两年承担有重要矿产2个矿种以上大、中型矿床（区）矿业权评估项目。</w:t>
      </w:r>
    </w:p>
    <w:p w14:paraId="090781DA" w14:textId="351E30E2" w:rsidR="00AD65C5" w:rsidRPr="00071FD2" w:rsidRDefault="00AD65C5" w:rsidP="00071FD2">
      <w:pPr>
        <w:spacing w:line="360" w:lineRule="auto"/>
        <w:rPr>
          <w:b/>
        </w:rPr>
      </w:pPr>
      <w:r w:rsidRPr="00071FD2">
        <w:rPr>
          <w:rFonts w:hint="eastAsia"/>
          <w:b/>
        </w:rPr>
        <w:t>（</w:t>
      </w:r>
      <w:r w:rsidR="00071FD2">
        <w:rPr>
          <w:rFonts w:hint="eastAsia"/>
          <w:b/>
        </w:rPr>
        <w:t>三</w:t>
      </w:r>
      <w:r w:rsidRPr="00071FD2">
        <w:rPr>
          <w:rFonts w:hint="eastAsia"/>
          <w:b/>
        </w:rPr>
        <w:t>）股权等特殊类资产评估机构库主要是为公司底层资产涉及股权等特殊类资产标的资产</w:t>
      </w:r>
      <w:proofErr w:type="gramStart"/>
      <w:r w:rsidRPr="00071FD2">
        <w:rPr>
          <w:rFonts w:hint="eastAsia"/>
          <w:b/>
        </w:rPr>
        <w:t>估值尽调提供</w:t>
      </w:r>
      <w:proofErr w:type="gramEnd"/>
      <w:r w:rsidRPr="00071FD2">
        <w:rPr>
          <w:rFonts w:hint="eastAsia"/>
          <w:b/>
        </w:rPr>
        <w:t>评估服务的中介机构，除满足基本条件外，应满足如下要求：</w:t>
      </w:r>
    </w:p>
    <w:p w14:paraId="000D3A67" w14:textId="77777777" w:rsidR="00AD65C5" w:rsidRDefault="00AD65C5" w:rsidP="00071FD2">
      <w:pPr>
        <w:spacing w:line="360" w:lineRule="auto"/>
      </w:pPr>
      <w:r>
        <w:t>1）具备8名以上资产评估师，从业人员专业配备齐全、结构合理；</w:t>
      </w:r>
    </w:p>
    <w:p w14:paraId="1686295C" w14:textId="77777777" w:rsidR="00AD65C5" w:rsidRDefault="00AD65C5" w:rsidP="00071FD2">
      <w:pPr>
        <w:spacing w:line="360" w:lineRule="auto"/>
      </w:pPr>
      <w:r>
        <w:t>2）具有企业价值、上市公司股票、码头、船舶、无形资产等评估能力。</w:t>
      </w:r>
    </w:p>
    <w:p w14:paraId="33ED5AC8" w14:textId="37C2025F" w:rsidR="00AD65C5" w:rsidRPr="00071FD2" w:rsidRDefault="00AD65C5" w:rsidP="00071FD2">
      <w:pPr>
        <w:spacing w:line="360" w:lineRule="auto"/>
        <w:rPr>
          <w:b/>
        </w:rPr>
      </w:pPr>
      <w:r w:rsidRPr="00071FD2">
        <w:rPr>
          <w:rFonts w:hint="eastAsia"/>
          <w:b/>
        </w:rPr>
        <w:t>（</w:t>
      </w:r>
      <w:r w:rsidR="00071FD2">
        <w:rPr>
          <w:rFonts w:hint="eastAsia"/>
          <w:b/>
        </w:rPr>
        <w:t>四</w:t>
      </w:r>
      <w:r w:rsidRPr="00071FD2">
        <w:rPr>
          <w:rFonts w:hint="eastAsia"/>
          <w:b/>
        </w:rPr>
        <w:t>）</w:t>
      </w:r>
      <w:r w:rsidRPr="00071FD2">
        <w:rPr>
          <w:b/>
        </w:rPr>
        <w:t>ABS</w:t>
      </w:r>
      <w:proofErr w:type="gramStart"/>
      <w:r w:rsidRPr="00071FD2">
        <w:rPr>
          <w:b/>
        </w:rPr>
        <w:t>个贷类</w:t>
      </w:r>
      <w:proofErr w:type="gramEnd"/>
      <w:r w:rsidRPr="00071FD2">
        <w:rPr>
          <w:b/>
        </w:rPr>
        <w:t>机构库主要是为公司底层资产涉及ABS及个人信用类贷款标的资产</w:t>
      </w:r>
      <w:proofErr w:type="gramStart"/>
      <w:r w:rsidRPr="00071FD2">
        <w:rPr>
          <w:b/>
        </w:rPr>
        <w:t>估值</w:t>
      </w:r>
      <w:r w:rsidRPr="00071FD2">
        <w:rPr>
          <w:b/>
        </w:rPr>
        <w:lastRenderedPageBreak/>
        <w:t>尽调提供</w:t>
      </w:r>
      <w:proofErr w:type="gramEnd"/>
      <w:r w:rsidRPr="00071FD2">
        <w:rPr>
          <w:b/>
        </w:rPr>
        <w:t>评估服务的中介机构，除满足基本条件外，应满足如下要求：</w:t>
      </w:r>
    </w:p>
    <w:p w14:paraId="33C0802B" w14:textId="77777777" w:rsidR="00AD65C5" w:rsidRDefault="00AD65C5" w:rsidP="00071FD2">
      <w:pPr>
        <w:spacing w:line="360" w:lineRule="auto"/>
      </w:pPr>
      <w:r>
        <w:t>1）注册资本不少于50万元；</w:t>
      </w:r>
    </w:p>
    <w:p w14:paraId="7B01CD41" w14:textId="77777777" w:rsidR="00AD65C5" w:rsidRDefault="00AD65C5" w:rsidP="00071FD2">
      <w:pPr>
        <w:spacing w:line="360" w:lineRule="auto"/>
      </w:pPr>
      <w:r>
        <w:t>2）近两年内承担有不少于10个ABS或个人不良信用贷款类评估项目。</w:t>
      </w:r>
    </w:p>
    <w:p w14:paraId="0F2C3C70" w14:textId="77777777" w:rsidR="00AD65C5" w:rsidRPr="00DD11BF" w:rsidRDefault="00AD65C5" w:rsidP="00071FD2">
      <w:pPr>
        <w:spacing w:line="360" w:lineRule="auto"/>
      </w:pPr>
      <w:r>
        <w:t>3）具ABS或个人信用类贷款的评估能力。</w:t>
      </w:r>
    </w:p>
    <w:p w14:paraId="789B8E88" w14:textId="77777777" w:rsidR="00071FD2" w:rsidRDefault="00071FD2" w:rsidP="00071FD2">
      <w:pPr>
        <w:jc w:val="right"/>
      </w:pPr>
    </w:p>
    <w:p w14:paraId="63477403" w14:textId="77777777" w:rsidR="00071FD2" w:rsidRDefault="00071FD2" w:rsidP="00071FD2">
      <w:pPr>
        <w:jc w:val="right"/>
      </w:pPr>
    </w:p>
    <w:p w14:paraId="28A95C06" w14:textId="77777777" w:rsidR="00071FD2" w:rsidRPr="00071FD2" w:rsidRDefault="00071FD2" w:rsidP="00071FD2">
      <w:pPr>
        <w:jc w:val="right"/>
      </w:pPr>
    </w:p>
    <w:p w14:paraId="220E91AA" w14:textId="2CC8CB75" w:rsidR="00A447C8" w:rsidRPr="00071FD2" w:rsidRDefault="00577F17" w:rsidP="00071FD2">
      <w:pPr>
        <w:jc w:val="right"/>
      </w:pPr>
      <w:r>
        <w:rPr>
          <w:rFonts w:hint="eastAsia"/>
        </w:rPr>
        <w:t>浙江省</w:t>
      </w:r>
      <w:proofErr w:type="gramStart"/>
      <w:r w:rsidR="00071FD2" w:rsidRPr="00071FD2">
        <w:rPr>
          <w:rFonts w:hint="eastAsia"/>
        </w:rPr>
        <w:t>浙商资产</w:t>
      </w:r>
      <w:proofErr w:type="gramEnd"/>
      <w:r w:rsidR="00071FD2" w:rsidRPr="00071FD2">
        <w:rPr>
          <w:rFonts w:hint="eastAsia"/>
        </w:rPr>
        <w:t>管理股份有限公司评估评级部</w:t>
      </w:r>
    </w:p>
    <w:p w14:paraId="2314CC9F" w14:textId="6059A7B0" w:rsidR="00071FD2" w:rsidRPr="00071FD2" w:rsidRDefault="00071FD2" w:rsidP="00071FD2">
      <w:pPr>
        <w:jc w:val="right"/>
      </w:pPr>
      <w:r w:rsidRPr="00071FD2">
        <w:rPr>
          <w:rFonts w:hint="eastAsia"/>
        </w:rPr>
        <w:t>2</w:t>
      </w:r>
      <w:r w:rsidRPr="00071FD2">
        <w:t>024</w:t>
      </w:r>
      <w:r w:rsidRPr="00071FD2">
        <w:rPr>
          <w:rFonts w:hint="eastAsia"/>
        </w:rPr>
        <w:t>年</w:t>
      </w:r>
      <w:r w:rsidRPr="00071FD2">
        <w:t>5</w:t>
      </w:r>
      <w:r w:rsidRPr="00071FD2">
        <w:rPr>
          <w:rFonts w:hint="eastAsia"/>
        </w:rPr>
        <w:t>月3</w:t>
      </w:r>
      <w:r w:rsidRPr="00071FD2">
        <w:t>0</w:t>
      </w:r>
      <w:r w:rsidRPr="00071FD2">
        <w:rPr>
          <w:rFonts w:hint="eastAsia"/>
        </w:rPr>
        <w:t>日</w:t>
      </w:r>
    </w:p>
    <w:sectPr w:rsidR="00071FD2" w:rsidRPr="00071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F6"/>
    <w:rsid w:val="00071FD2"/>
    <w:rsid w:val="00577F17"/>
    <w:rsid w:val="005A37EB"/>
    <w:rsid w:val="00A447C8"/>
    <w:rsid w:val="00AD65C5"/>
    <w:rsid w:val="00CD1876"/>
    <w:rsid w:val="00F6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7936"/>
  <w15:chartTrackingRefBased/>
  <w15:docId w15:val="{CF6D49D8-809D-4AD4-A7E0-3F53B45A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5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zsamc</dc:creator>
  <cp:keywords/>
  <dc:description/>
  <cp:lastModifiedBy>胡慧聪</cp:lastModifiedBy>
  <cp:revision>2</cp:revision>
  <dcterms:created xsi:type="dcterms:W3CDTF">2024-05-30T03:40:00Z</dcterms:created>
  <dcterms:modified xsi:type="dcterms:W3CDTF">2024-05-30T03:40:00Z</dcterms:modified>
</cp:coreProperties>
</file>